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57B6F" w14:textId="77777777" w:rsidR="00C73A2D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59FD0613" w14:textId="77777777" w:rsidR="00C73A2D" w:rsidRDefault="00C73A2D">
      <w:pPr>
        <w:rPr>
          <w:b/>
          <w:bCs/>
        </w:rPr>
      </w:pPr>
    </w:p>
    <w:p w14:paraId="5ADEDBF2" w14:textId="77777777" w:rsidR="00C73A2D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32A8B2F9" w14:textId="77777777" w:rsidR="00C73A2D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498F2F" wp14:editId="4F06C3E8">
            <wp:extent cx="544087" cy="325069"/>
            <wp:effectExtent l="0" t="0" r="0" b="0"/>
            <wp:docPr id="13941075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0752B" w14:textId="77777777" w:rsidR="007A666C" w:rsidRDefault="007A666C">
      <w:pPr>
        <w:rPr>
          <w:b/>
          <w:bCs/>
        </w:rPr>
      </w:pPr>
    </w:p>
    <w:p w14:paraId="37AC70B7" w14:textId="3325F0DB" w:rsidR="007A666C" w:rsidRPr="007A666C" w:rsidRDefault="00000000">
      <w:r>
        <w:t xml:space="preserve">Tímto prohlašujeme, že níže uvedený/é produkt(y) splňuje/jí podmínky pro označení CE, je/jsou v souladu se směrnicemi: 2006/42/EU, 2014/53/EU a 2011/65/EU ve znění 2015/863/EU 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31E72CD1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EN 50498:2010</w:t>
      </w:r>
    </w:p>
    <w:p w14:paraId="0CAF1F27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Elektromagnetická kompatibilita (EMC) -</w:t>
      </w:r>
    </w:p>
    <w:p w14:paraId="354AD640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Norma pro skupinu výrobků pro</w:t>
      </w:r>
    </w:p>
    <w:p w14:paraId="130A247D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elektronická zařízení náhradních dílů ve</w:t>
      </w:r>
    </w:p>
    <w:p w14:paraId="07269955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vozidlech</w:t>
      </w:r>
    </w:p>
    <w:p w14:paraId="6ED4F967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1:2014+AC:2015+A11:2017RoHS</w:t>
      </w:r>
    </w:p>
    <w:p w14:paraId="7B70CA5B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Směrnice 2011/65/EU, příloha II</w:t>
      </w:r>
    </w:p>
    <w:p w14:paraId="310FF6E0" w14:textId="77777777" w:rsidR="00341410" w:rsidRPr="00341410" w:rsidRDefault="00341410" w:rsidP="00341410">
      <w:pPr>
        <w:spacing w:after="0" w:line="240" w:lineRule="auto"/>
        <w:rPr>
          <w:lang w:val="cs-CZ"/>
        </w:rPr>
      </w:pPr>
      <w:r w:rsidRPr="00341410">
        <w:rPr>
          <w:lang w:val="cs-CZ"/>
        </w:rPr>
        <w:t>kterou se mění příloha (EU) 2017/2102</w:t>
      </w:r>
    </w:p>
    <w:p w14:paraId="7F0B3494" w14:textId="77777777" w:rsidR="00C73A2D" w:rsidRDefault="00C73A2D">
      <w:pPr>
        <w:spacing w:after="0" w:line="240" w:lineRule="auto"/>
      </w:pPr>
    </w:p>
    <w:p w14:paraId="6BED0B72" w14:textId="62AD5208" w:rsidR="00C73A2D" w:rsidRDefault="00000000">
      <w:pPr>
        <w:spacing w:after="0" w:line="240" w:lineRule="auto"/>
      </w:pPr>
      <w:r>
        <w:t xml:space="preserve">Výrobek: </w:t>
      </w:r>
      <w:r w:rsidR="00341410" w:rsidRPr="00341410">
        <w:t>B1740CR2A</w:t>
      </w:r>
    </w:p>
    <w:p w14:paraId="7FDD1403" w14:textId="2AE13A99" w:rsidR="00C73A2D" w:rsidRDefault="00000000">
      <w:pPr>
        <w:spacing w:after="0" w:line="240" w:lineRule="auto"/>
      </w:pPr>
      <w:r>
        <w:t xml:space="preserve">EAN: </w:t>
      </w:r>
      <w:r w:rsidR="00341410" w:rsidRPr="00341410">
        <w:t>8427542079622</w:t>
      </w:r>
    </w:p>
    <w:p w14:paraId="5F55C42E" w14:textId="77777777" w:rsidR="00C73A2D" w:rsidRDefault="00C73A2D">
      <w:pPr>
        <w:rPr>
          <w:b/>
          <w:bCs/>
        </w:rPr>
      </w:pPr>
    </w:p>
    <w:p w14:paraId="7853F3BF" w14:textId="77777777" w:rsidR="00C73A2D" w:rsidRDefault="00000000">
      <w:pPr>
        <w:spacing w:after="0" w:line="240" w:lineRule="auto"/>
      </w:pPr>
      <w:r>
        <w:t xml:space="preserve">Výrobce </w:t>
      </w:r>
    </w:p>
    <w:p w14:paraId="47BADAD3" w14:textId="77777777" w:rsidR="00C73A2D" w:rsidRDefault="00000000">
      <w:pPr>
        <w:spacing w:after="0" w:line="240" w:lineRule="auto"/>
      </w:pPr>
      <w:r>
        <w:t>ATLANTIS INTERNACIONAL, S.L.</w:t>
      </w:r>
    </w:p>
    <w:p w14:paraId="6669B4FB" w14:textId="77777777" w:rsidR="00C73A2D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0050E358" w14:textId="77777777" w:rsidR="00C73A2D" w:rsidRDefault="00C73A2D">
      <w:pPr>
        <w:rPr>
          <w:b/>
          <w:bCs/>
        </w:rPr>
      </w:pPr>
    </w:p>
    <w:p w14:paraId="3A2E587F" w14:textId="77777777" w:rsidR="00C73A2D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F05DC74" w14:textId="77777777" w:rsidR="00C73A2D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13. ledna 2025.</w:t>
      </w:r>
    </w:p>
    <w:p w14:paraId="3EE7079C" w14:textId="77777777" w:rsidR="00C73A2D" w:rsidRDefault="00C73A2D"/>
    <w:p w14:paraId="401BD1B9" w14:textId="77777777" w:rsidR="00C73A2D" w:rsidRDefault="00000000">
      <w:r>
        <w:rPr>
          <w:noProof/>
        </w:rPr>
        <w:drawing>
          <wp:inline distT="0" distB="0" distL="0" distR="0" wp14:anchorId="51968035" wp14:editId="15C164CC">
            <wp:extent cx="1648278" cy="754436"/>
            <wp:effectExtent l="0" t="0" r="0" b="0"/>
            <wp:docPr id="13941075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73A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9C6274-9C99-419C-AAF9-E6A40BD24AFB}"/>
    <w:embedBold r:id="rId2" w:fontKey="{29A0A058-1BDD-4242-A8FB-0571D092E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A2DA846E-6E46-4518-962D-ACBFCEC7EA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BB83906-2189-4B7C-9222-9A3808E09F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EE35311-E33B-46D2-A61B-4C2820C1B9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2D"/>
    <w:rsid w:val="00075C05"/>
    <w:rsid w:val="00341410"/>
    <w:rsid w:val="004F4733"/>
    <w:rsid w:val="007A666C"/>
    <w:rsid w:val="00AE00D7"/>
    <w:rsid w:val="00C7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D4DC"/>
  <w15:docId w15:val="{68EAD056-DB07-4451-80C8-10354DB6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9VoOHpjk1Lg+CeT5YVSVkEPoQ==">CgMxLjA4AHIhMU1oRUhGZWVKa0M3NVhsdzdBd0t6Q1JIWWNLV2JoMGI5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832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4</cp:revision>
  <dcterms:created xsi:type="dcterms:W3CDTF">2026-01-13T08:25:00Z</dcterms:created>
  <dcterms:modified xsi:type="dcterms:W3CDTF">2026-06-23T09:57:00Z</dcterms:modified>
</cp:coreProperties>
</file>